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6989" w:rsidRDefault="003E5A48" w:rsidP="003E5A48">
      <w:pPr>
        <w:jc w:val="center"/>
        <w:rPr>
          <w:rtl/>
        </w:rPr>
      </w:pPr>
      <w:bookmarkStart w:id="0" w:name="_GoBack"/>
      <w:bookmarkEnd w:id="0"/>
      <w:r>
        <w:rPr>
          <w:noProof/>
        </w:rPr>
        <w:drawing>
          <wp:inline distT="0" distB="0" distL="0" distR="0" wp14:anchorId="7717B73B" wp14:editId="63DD37F6">
            <wp:extent cx="656590" cy="623570"/>
            <wp:effectExtent l="0" t="0" r="0" b="508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6590" cy="623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C7B64" w:rsidRDefault="009C7B64">
      <w:pPr>
        <w:rPr>
          <w:rtl/>
        </w:rPr>
      </w:pPr>
    </w:p>
    <w:p w:rsidR="009C7B64" w:rsidRPr="009C7B64" w:rsidRDefault="007E7DF7" w:rsidP="007E7DF7">
      <w:pPr>
        <w:jc w:val="center"/>
        <w:rPr>
          <w:rFonts w:ascii="Times New Roman" w:hAnsi="Times New Roman" w:cs="David"/>
          <w:b/>
          <w:bCs/>
          <w:sz w:val="28"/>
          <w:szCs w:val="28"/>
          <w:rtl/>
        </w:rPr>
      </w:pPr>
      <w:r>
        <w:rPr>
          <w:rFonts w:ascii="Times New Roman" w:hAnsi="Times New Roman" w:cstheme="minorBidi" w:hint="cs"/>
          <w:b/>
          <w:bCs/>
          <w:sz w:val="28"/>
          <w:szCs w:val="28"/>
          <w:rtl/>
          <w:lang w:bidi="ar-SA"/>
        </w:rPr>
        <w:t xml:space="preserve">إجراء طلب مصادقة على تسويق (غير حصري) لعملات تذكارية، عملات خاصة ومسكوكات، إصدار بنك إسرائيل  </w:t>
      </w:r>
    </w:p>
    <w:p w:rsidR="007321C1" w:rsidRDefault="007E7DF7" w:rsidP="009613B0">
      <w:pPr>
        <w:jc w:val="both"/>
        <w:rPr>
          <w:rFonts w:ascii="Times New Roman" w:hAnsi="Times New Roman" w:cs="David"/>
          <w:rtl/>
        </w:rPr>
      </w:pPr>
      <w:r>
        <w:rPr>
          <w:rFonts w:ascii="Times New Roman" w:hAnsi="Times New Roman" w:cs="Arial" w:hint="cs"/>
          <w:rtl/>
          <w:lang w:bidi="ar-SA"/>
        </w:rPr>
        <w:t xml:space="preserve">بنك إسرائيل ووزارة المالية (ما يلي: </w:t>
      </w:r>
      <w:r w:rsidR="009613B0">
        <w:rPr>
          <w:rFonts w:ascii="Times New Roman" w:hAnsi="Times New Roman" w:cs="Arial" w:hint="cs"/>
          <w:b/>
          <w:bCs/>
          <w:rtl/>
          <w:lang w:bidi="ar-SA"/>
        </w:rPr>
        <w:t>طالب المناقصة</w:t>
      </w:r>
      <w:r>
        <w:rPr>
          <w:rFonts w:ascii="Times New Roman" w:hAnsi="Times New Roman" w:cs="Arial" w:hint="cs"/>
          <w:rtl/>
          <w:lang w:bidi="ar-SA"/>
        </w:rPr>
        <w:t>)</w:t>
      </w:r>
      <w:r w:rsidR="007321C1">
        <w:rPr>
          <w:rFonts w:ascii="Times New Roman" w:hAnsi="Times New Roman" w:cs="Arial" w:hint="cs"/>
          <w:rtl/>
        </w:rPr>
        <w:t xml:space="preserve"> </w:t>
      </w:r>
      <w:r w:rsidR="007321C1">
        <w:rPr>
          <w:rFonts w:ascii="Times New Roman" w:hAnsi="Times New Roman" w:cs="Arial" w:hint="cs"/>
          <w:rtl/>
          <w:lang w:bidi="ar-SA"/>
        </w:rPr>
        <w:t xml:space="preserve">يعلنون بهذا عن إجراء اختيار مسوّق (غير حصري) لعملات تذكارية، عملات خاصة ومسكوكات من إصدار بنك إسرائيل. </w:t>
      </w:r>
    </w:p>
    <w:p w:rsidR="009C7B64" w:rsidRDefault="007321C1" w:rsidP="003C0AF7">
      <w:pPr>
        <w:pStyle w:val="a3"/>
        <w:numPr>
          <w:ilvl w:val="0"/>
          <w:numId w:val="1"/>
        </w:numPr>
        <w:jc w:val="both"/>
        <w:rPr>
          <w:rFonts w:ascii="Times New Roman" w:hAnsi="Times New Roman" w:cs="David"/>
        </w:rPr>
      </w:pPr>
      <w:r>
        <w:rPr>
          <w:rFonts w:ascii="Times New Roman" w:hAnsi="Times New Roman" w:cstheme="minorBidi" w:hint="cs"/>
          <w:rtl/>
          <w:lang w:bidi="ar-SA"/>
        </w:rPr>
        <w:t xml:space="preserve">الترشّح متاح لكل جهة قامت بتعبئة جميع مستندات الطلب والذي يستوفي جميع الشروط والمتطلبات الواردة وثائق الإجراء وفي اتفاقية الإطار (بجميع ملحقاتها)، كالمفصّل في </w:t>
      </w:r>
      <w:r w:rsidR="003C0AF7">
        <w:rPr>
          <w:rFonts w:ascii="Times New Roman" w:hAnsi="Times New Roman" w:cstheme="minorBidi" w:hint="cs"/>
          <w:rtl/>
          <w:lang w:bidi="ar-SA"/>
        </w:rPr>
        <w:t>مستندات</w:t>
      </w:r>
      <w:r>
        <w:rPr>
          <w:rFonts w:ascii="Times New Roman" w:hAnsi="Times New Roman" w:cstheme="minorBidi" w:hint="cs"/>
          <w:rtl/>
          <w:lang w:bidi="ar-SA"/>
        </w:rPr>
        <w:t xml:space="preserve"> الإجراء. </w:t>
      </w:r>
    </w:p>
    <w:p w:rsidR="007321C1" w:rsidRPr="007321C1" w:rsidRDefault="008176AD" w:rsidP="003C0AF7">
      <w:pPr>
        <w:pStyle w:val="a3"/>
        <w:numPr>
          <w:ilvl w:val="0"/>
          <w:numId w:val="1"/>
        </w:numPr>
        <w:jc w:val="both"/>
        <w:rPr>
          <w:rFonts w:ascii="Times New Roman" w:hAnsi="Times New Roman" w:cs="David"/>
        </w:rPr>
      </w:pPr>
      <w:r>
        <w:rPr>
          <w:rFonts w:ascii="Times New Roman" w:hAnsi="Times New Roman" w:hint="cs"/>
          <w:rtl/>
          <w:lang w:bidi="ar-SA"/>
        </w:rPr>
        <w:t xml:space="preserve">مقدّم الطلب يصرّح بأنه يعلم أنه وفق أنظمة بنك إسرائيل لعام 2010، تسويق العملات مشروط بالحصول على مصادقة وزارة المالية </w:t>
      </w:r>
      <w:r w:rsidR="008218FC">
        <w:rPr>
          <w:rFonts w:ascii="Times New Roman" w:hAnsi="Times New Roman" w:hint="cs"/>
          <w:rtl/>
          <w:lang w:bidi="ar-SA"/>
        </w:rPr>
        <w:t>وموافقة محافظة البنك، وذلك بالإضافة إلى استيفاء صاحب التكليف</w:t>
      </w:r>
      <w:r w:rsidR="003C0AF7">
        <w:rPr>
          <w:rFonts w:ascii="Times New Roman" w:hAnsi="Times New Roman" w:hint="cs"/>
          <w:rtl/>
          <w:lang w:bidi="ar-SA"/>
        </w:rPr>
        <w:t xml:space="preserve"> للشروط</w:t>
      </w:r>
      <w:r w:rsidR="008218FC">
        <w:rPr>
          <w:rFonts w:ascii="Times New Roman" w:hAnsi="Times New Roman" w:hint="cs"/>
          <w:rtl/>
          <w:lang w:bidi="ar-SA"/>
        </w:rPr>
        <w:t xml:space="preserve"> كالمفصّل في </w:t>
      </w:r>
      <w:r w:rsidR="003C0AF7">
        <w:rPr>
          <w:rFonts w:ascii="Times New Roman" w:hAnsi="Times New Roman" w:hint="cs"/>
          <w:rtl/>
          <w:lang w:bidi="ar-SA"/>
        </w:rPr>
        <w:t>مستندات</w:t>
      </w:r>
      <w:r w:rsidR="008218FC">
        <w:rPr>
          <w:rFonts w:ascii="Times New Roman" w:hAnsi="Times New Roman" w:hint="cs"/>
          <w:rtl/>
          <w:lang w:bidi="ar-SA"/>
        </w:rPr>
        <w:t xml:space="preserve"> الإجراء. </w:t>
      </w:r>
    </w:p>
    <w:p w:rsidR="009613B0" w:rsidRDefault="009613B0" w:rsidP="003C0AF7">
      <w:pPr>
        <w:jc w:val="both"/>
        <w:rPr>
          <w:rFonts w:ascii="Times New Roman" w:hAnsi="Times New Roman" w:cs="David"/>
          <w:rtl/>
        </w:rPr>
      </w:pPr>
      <w:r>
        <w:rPr>
          <w:rFonts w:ascii="Times New Roman" w:hAnsi="Times New Roman" w:cs="Arial" w:hint="cs"/>
          <w:rtl/>
          <w:lang w:bidi="ar-SA"/>
        </w:rPr>
        <w:t xml:space="preserve">يمكن الاطلاع على </w:t>
      </w:r>
      <w:r w:rsidR="003C0AF7">
        <w:rPr>
          <w:rFonts w:ascii="Times New Roman" w:hAnsi="Times New Roman" w:cs="Arial" w:hint="cs"/>
          <w:rtl/>
          <w:lang w:bidi="ar-SA"/>
        </w:rPr>
        <w:t>مستندات</w:t>
      </w:r>
      <w:r>
        <w:rPr>
          <w:rFonts w:ascii="Times New Roman" w:hAnsi="Times New Roman" w:cs="Arial" w:hint="cs"/>
          <w:rtl/>
          <w:lang w:bidi="ar-SA"/>
        </w:rPr>
        <w:t xml:space="preserve"> الإجراء على موقع الإنترنت التابع لبنك إسرائيل على العنوان </w:t>
      </w:r>
      <w:hyperlink r:id="rId7" w:history="1">
        <w:r w:rsidR="009C7B64" w:rsidRPr="009C7B64">
          <w:rPr>
            <w:rFonts w:ascii="Times New Roman" w:hAnsi="Times New Roman" w:cs="David"/>
          </w:rPr>
          <w:t>www.boi.org.il</w:t>
        </w:r>
      </w:hyperlink>
      <w:r w:rsidR="009C7B64" w:rsidRPr="009C7B64">
        <w:rPr>
          <w:rFonts w:ascii="Times New Roman" w:hAnsi="Times New Roman" w:cs="David" w:hint="cs"/>
          <w:rtl/>
        </w:rPr>
        <w:t xml:space="preserve"> </w:t>
      </w:r>
      <w:r>
        <w:rPr>
          <w:rFonts w:ascii="Times New Roman" w:hAnsi="Times New Roman" w:cs="Arial" w:hint="cs"/>
          <w:rtl/>
          <w:lang w:bidi="ar-SA"/>
        </w:rPr>
        <w:t>وتنزيلها من هناك</w:t>
      </w:r>
      <w:r w:rsidR="009C7B64" w:rsidRPr="009C7B64">
        <w:rPr>
          <w:rFonts w:ascii="Times New Roman" w:hAnsi="Times New Roman" w:cs="David" w:hint="cs"/>
          <w:rtl/>
        </w:rPr>
        <w:t>.</w:t>
      </w:r>
      <w:r w:rsidR="003E5A48">
        <w:rPr>
          <w:rFonts w:ascii="Times New Roman" w:hAnsi="Times New Roman" w:cs="David" w:hint="cs"/>
          <w:rtl/>
        </w:rPr>
        <w:t xml:space="preserve"> </w:t>
      </w:r>
      <w:r w:rsidR="003C0AF7">
        <w:rPr>
          <w:rFonts w:ascii="Times New Roman" w:hAnsi="Times New Roman" w:cs="Arial" w:hint="cs"/>
          <w:rtl/>
          <w:lang w:bidi="ar-SA"/>
        </w:rPr>
        <w:t>مستندات</w:t>
      </w:r>
      <w:r>
        <w:rPr>
          <w:rFonts w:ascii="Times New Roman" w:hAnsi="Times New Roman" w:cs="Arial" w:hint="cs"/>
          <w:rtl/>
          <w:lang w:bidi="ar-SA"/>
        </w:rPr>
        <w:t xml:space="preserve"> الطلب الكاملة،</w:t>
      </w:r>
      <w:r>
        <w:rPr>
          <w:rFonts w:ascii="Times New Roman" w:hAnsi="Times New Roman" w:cs="Arial" w:hint="cs"/>
          <w:rtl/>
        </w:rPr>
        <w:t xml:space="preserve"> </w:t>
      </w:r>
      <w:r>
        <w:rPr>
          <w:rFonts w:ascii="Times New Roman" w:hAnsi="Times New Roman" w:cs="Arial" w:hint="cs"/>
          <w:rtl/>
          <w:lang w:bidi="ar-SA"/>
        </w:rPr>
        <w:t xml:space="preserve">مع المراجع، تُرسل (بشكل منفصل) لكلّ من المكاتب التالية: </w:t>
      </w:r>
    </w:p>
    <w:p w:rsidR="009613B0" w:rsidRDefault="009613B0" w:rsidP="009613B0">
      <w:pPr>
        <w:jc w:val="both"/>
        <w:rPr>
          <w:rFonts w:ascii="Times New Roman" w:hAnsi="Times New Roman" w:cs="David"/>
          <w:rtl/>
        </w:rPr>
      </w:pPr>
    </w:p>
    <w:p w:rsidR="009C7B64" w:rsidRPr="003C0AF7" w:rsidRDefault="009613B0" w:rsidP="003C0AF7">
      <w:pPr>
        <w:pStyle w:val="a3"/>
        <w:numPr>
          <w:ilvl w:val="0"/>
          <w:numId w:val="4"/>
        </w:numPr>
        <w:jc w:val="both"/>
        <w:rPr>
          <w:rFonts w:ascii="Times New Roman" w:hAnsi="Times New Roman" w:cs="David"/>
        </w:rPr>
      </w:pPr>
      <w:r w:rsidRPr="003C0AF7">
        <w:rPr>
          <w:rFonts w:ascii="Times New Roman" w:hAnsi="Times New Roman" w:hint="cs"/>
          <w:b/>
          <w:bCs/>
          <w:rtl/>
          <w:lang w:bidi="ar-SA"/>
        </w:rPr>
        <w:t xml:space="preserve">بنك إسرائيل، قسم العملات، وحدة </w:t>
      </w:r>
      <w:r w:rsidR="003C0AF7" w:rsidRPr="003C0AF7">
        <w:rPr>
          <w:rFonts w:ascii="Times New Roman" w:hAnsi="Times New Roman" w:hint="cs"/>
          <w:b/>
          <w:bCs/>
          <w:rtl/>
          <w:lang w:bidi="ar-SA"/>
        </w:rPr>
        <w:t>الإصدار</w:t>
      </w:r>
      <w:r w:rsidR="003C0AF7" w:rsidRPr="003C0AF7">
        <w:rPr>
          <w:rFonts w:ascii="Times New Roman" w:hAnsi="Times New Roman" w:hint="cs"/>
          <w:rtl/>
          <w:lang w:bidi="ar-SA"/>
        </w:rPr>
        <w:t>-شارع</w:t>
      </w:r>
      <w:r w:rsidRPr="003C0AF7">
        <w:rPr>
          <w:rFonts w:ascii="Times New Roman" w:hAnsi="Times New Roman" w:hint="cs"/>
          <w:rtl/>
          <w:lang w:bidi="ar-SA"/>
        </w:rPr>
        <w:t xml:space="preserve"> كريات </w:t>
      </w:r>
      <w:proofErr w:type="spellStart"/>
      <w:r w:rsidRPr="003C0AF7">
        <w:rPr>
          <w:rFonts w:ascii="Times New Roman" w:hAnsi="Times New Roman" w:hint="cs"/>
          <w:rtl/>
          <w:lang w:bidi="ar-SA"/>
        </w:rPr>
        <w:t>همداع</w:t>
      </w:r>
      <w:proofErr w:type="spellEnd"/>
      <w:r w:rsidRPr="003C0AF7">
        <w:rPr>
          <w:rFonts w:ascii="Times New Roman" w:hAnsi="Times New Roman" w:hint="cs"/>
          <w:rtl/>
          <w:lang w:bidi="ar-SA"/>
        </w:rPr>
        <w:t xml:space="preserve"> 3، </w:t>
      </w:r>
      <w:r w:rsidR="003C0AF7" w:rsidRPr="003C0AF7">
        <w:rPr>
          <w:rFonts w:ascii="Times New Roman" w:hAnsi="Times New Roman" w:hint="cs"/>
          <w:rtl/>
          <w:lang w:bidi="ar-SA"/>
        </w:rPr>
        <w:t xml:space="preserve">البناية </w:t>
      </w:r>
      <w:r w:rsidR="003C0AF7" w:rsidRPr="003C0AF7">
        <w:rPr>
          <w:rFonts w:ascii="Times New Roman" w:hAnsi="Times New Roman"/>
          <w:lang w:bidi="ar-SA"/>
        </w:rPr>
        <w:t>D</w:t>
      </w:r>
      <w:r w:rsidR="003C0AF7" w:rsidRPr="003C0AF7">
        <w:rPr>
          <w:rFonts w:ascii="Times New Roman" w:hAnsi="Times New Roman" w:hint="cs"/>
          <w:rtl/>
          <w:lang w:bidi="ar-SA"/>
        </w:rPr>
        <w:t xml:space="preserve">، هار </w:t>
      </w:r>
      <w:proofErr w:type="spellStart"/>
      <w:r w:rsidR="003C0AF7" w:rsidRPr="003C0AF7">
        <w:rPr>
          <w:rFonts w:ascii="Times New Roman" w:hAnsi="Times New Roman" w:hint="cs"/>
          <w:rtl/>
          <w:lang w:bidi="ar-SA"/>
        </w:rPr>
        <w:t>حوتسفيم</w:t>
      </w:r>
      <w:proofErr w:type="spellEnd"/>
      <w:r w:rsidR="003C0AF7" w:rsidRPr="003C0AF7">
        <w:rPr>
          <w:rFonts w:ascii="Times New Roman" w:hAnsi="Times New Roman" w:hint="cs"/>
          <w:rtl/>
          <w:lang w:bidi="ar-SA"/>
        </w:rPr>
        <w:t xml:space="preserve"> القدس. </w:t>
      </w:r>
    </w:p>
    <w:p w:rsidR="003C0AF7" w:rsidRPr="003C0AF7" w:rsidRDefault="003C0AF7" w:rsidP="003C0AF7">
      <w:pPr>
        <w:pStyle w:val="a3"/>
        <w:numPr>
          <w:ilvl w:val="0"/>
          <w:numId w:val="4"/>
        </w:numPr>
        <w:jc w:val="both"/>
        <w:rPr>
          <w:rFonts w:ascii="Times New Roman" w:hAnsi="Times New Roman" w:cs="David"/>
        </w:rPr>
      </w:pPr>
      <w:r>
        <w:rPr>
          <w:rFonts w:ascii="Times New Roman" w:hAnsi="Times New Roman" w:hint="cs"/>
          <w:b/>
          <w:bCs/>
          <w:rtl/>
          <w:lang w:bidi="ar-SA"/>
        </w:rPr>
        <w:t>وزارة المالية، قسم المحاسب العام، وحدة الأمن والإدارة-</w:t>
      </w:r>
      <w:r w:rsidRPr="003C0AF7">
        <w:rPr>
          <w:rFonts w:ascii="Times New Roman" w:hAnsi="Times New Roman" w:hint="cs"/>
          <w:rtl/>
          <w:lang w:bidi="ar-SA"/>
        </w:rPr>
        <w:t xml:space="preserve">شارع </w:t>
      </w:r>
      <w:proofErr w:type="spellStart"/>
      <w:r w:rsidRPr="003C0AF7">
        <w:rPr>
          <w:rFonts w:ascii="Times New Roman" w:hAnsi="Times New Roman" w:hint="cs"/>
          <w:rtl/>
          <w:lang w:bidi="ar-SA"/>
        </w:rPr>
        <w:t>إليعزر</w:t>
      </w:r>
      <w:proofErr w:type="spellEnd"/>
      <w:r w:rsidRPr="003C0AF7">
        <w:rPr>
          <w:rFonts w:ascii="Times New Roman" w:hAnsi="Times New Roman" w:hint="cs"/>
          <w:rtl/>
          <w:lang w:bidi="ar-SA"/>
        </w:rPr>
        <w:t xml:space="preserve"> كابلان 1، القدس</w:t>
      </w:r>
      <w:r>
        <w:rPr>
          <w:rFonts w:ascii="Times New Roman" w:hAnsi="Times New Roman" w:hint="cs"/>
          <w:b/>
          <w:bCs/>
          <w:rtl/>
          <w:lang w:bidi="ar-SA"/>
        </w:rPr>
        <w:t xml:space="preserve">. </w:t>
      </w:r>
    </w:p>
    <w:p w:rsidR="003C0AF7" w:rsidRPr="003C0AF7" w:rsidRDefault="003C0AF7" w:rsidP="003C0AF7">
      <w:pPr>
        <w:pStyle w:val="a3"/>
        <w:jc w:val="both"/>
        <w:rPr>
          <w:rFonts w:ascii="Times New Roman" w:hAnsi="Times New Roman" w:cs="David"/>
        </w:rPr>
      </w:pPr>
    </w:p>
    <w:p w:rsidR="003C0AF7" w:rsidRDefault="003C0AF7" w:rsidP="003C0AF7">
      <w:pPr>
        <w:pStyle w:val="a3"/>
        <w:ind w:right="360"/>
        <w:rPr>
          <w:rFonts w:ascii="Sakkal Majalla" w:hAnsi="Sakkal Majalla" w:cs="Sakkal Majalla"/>
          <w:b/>
          <w:bCs/>
          <w:rtl/>
          <w:lang w:bidi="ar-SA"/>
        </w:rPr>
      </w:pPr>
    </w:p>
    <w:p w:rsidR="003C0AF7" w:rsidRPr="003C0AF7" w:rsidRDefault="003C0AF7" w:rsidP="003C0AF7">
      <w:pPr>
        <w:pStyle w:val="a3"/>
        <w:ind w:right="360"/>
        <w:jc w:val="center"/>
        <w:rPr>
          <w:rFonts w:ascii="Sakkal Majalla" w:hAnsi="Sakkal Majalla" w:cs="Sakkal Majalla"/>
          <w:b/>
          <w:bCs/>
          <w:rtl/>
        </w:rPr>
      </w:pPr>
      <w:r w:rsidRPr="003C0AF7">
        <w:rPr>
          <w:rFonts w:ascii="Sakkal Majalla" w:hAnsi="Sakkal Majalla" w:cs="Sakkal Majalla"/>
          <w:b/>
          <w:bCs/>
          <w:rtl/>
          <w:lang w:bidi="ar-SA"/>
        </w:rPr>
        <w:t>في حال وقوع تضارب أو عدم ملائمة بين نص هذا الإعلان و</w:t>
      </w:r>
      <w:r w:rsidRPr="003C0AF7">
        <w:rPr>
          <w:rFonts w:ascii="Sakkal Majalla" w:hAnsi="Sakkal Majalla" w:cs="Sakkal Majalla" w:hint="cs"/>
          <w:b/>
          <w:bCs/>
          <w:rtl/>
          <w:lang w:bidi="ar-SA"/>
        </w:rPr>
        <w:t xml:space="preserve">بين </w:t>
      </w:r>
      <w:r w:rsidRPr="003C0AF7">
        <w:rPr>
          <w:rFonts w:ascii="Sakkal Majalla" w:hAnsi="Sakkal Majalla" w:cs="Sakkal Majalla"/>
          <w:b/>
          <w:bCs/>
          <w:rtl/>
          <w:lang w:bidi="ar-SA"/>
        </w:rPr>
        <w:t xml:space="preserve">مستندات </w:t>
      </w:r>
      <w:r w:rsidRPr="003C0AF7">
        <w:rPr>
          <w:rFonts w:ascii="Sakkal Majalla" w:hAnsi="Sakkal Majalla" w:cs="Sakkal Majalla" w:hint="cs"/>
          <w:b/>
          <w:bCs/>
          <w:rtl/>
          <w:lang w:bidi="ar-SA"/>
        </w:rPr>
        <w:t>الإجراء</w:t>
      </w:r>
      <w:r w:rsidRPr="003C0AF7">
        <w:rPr>
          <w:rFonts w:ascii="Sakkal Majalla" w:hAnsi="Sakkal Majalla" w:cs="Sakkal Majalla"/>
          <w:b/>
          <w:bCs/>
          <w:rtl/>
          <w:lang w:bidi="ar-SA"/>
        </w:rPr>
        <w:t xml:space="preserve">، تكون الغلبة لتعليمات مستندات </w:t>
      </w:r>
      <w:r w:rsidRPr="003C0AF7">
        <w:rPr>
          <w:rFonts w:ascii="Sakkal Majalla" w:hAnsi="Sakkal Majalla" w:cs="Sakkal Majalla" w:hint="cs"/>
          <w:b/>
          <w:bCs/>
          <w:rtl/>
          <w:lang w:bidi="ar-SA"/>
        </w:rPr>
        <w:t>الإجراء</w:t>
      </w:r>
    </w:p>
    <w:p w:rsidR="003C0AF7" w:rsidRPr="003C0AF7" w:rsidRDefault="003C0AF7" w:rsidP="003C0AF7">
      <w:pPr>
        <w:jc w:val="both"/>
        <w:rPr>
          <w:rFonts w:ascii="Times New Roman" w:hAnsi="Times New Roman" w:cs="David"/>
          <w:rtl/>
        </w:rPr>
      </w:pPr>
    </w:p>
    <w:p w:rsidR="009C7B64" w:rsidRPr="009C7B64" w:rsidRDefault="009C7B64" w:rsidP="009C7B64">
      <w:pPr>
        <w:jc w:val="both"/>
        <w:rPr>
          <w:rFonts w:ascii="Times New Roman" w:hAnsi="Times New Roman" w:cs="David"/>
          <w:b/>
          <w:bCs/>
          <w:rtl/>
        </w:rPr>
      </w:pPr>
    </w:p>
    <w:sectPr w:rsidR="009C7B64" w:rsidRPr="009C7B64" w:rsidSect="0002734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akkal Majalla">
    <w:altName w:val="Times New Roman"/>
    <w:panose1 w:val="02000000000000000000"/>
    <w:charset w:val="00"/>
    <w:family w:val="auto"/>
    <w:pitch w:val="variable"/>
    <w:sig w:usb0="A000207F" w:usb1="C000204B" w:usb2="00000008" w:usb3="00000000" w:csb0="000000D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ED2955"/>
    <w:multiLevelType w:val="hybridMultilevel"/>
    <w:tmpl w:val="A2CE49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3872C21"/>
    <w:multiLevelType w:val="hybridMultilevel"/>
    <w:tmpl w:val="5D1EDB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DB5269F"/>
    <w:multiLevelType w:val="hybridMultilevel"/>
    <w:tmpl w:val="A55077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9604813"/>
    <w:multiLevelType w:val="hybridMultilevel"/>
    <w:tmpl w:val="91AAC69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7B64"/>
    <w:rsid w:val="0002734B"/>
    <w:rsid w:val="003C0AF7"/>
    <w:rsid w:val="003E5A48"/>
    <w:rsid w:val="007321C1"/>
    <w:rsid w:val="007E7DF7"/>
    <w:rsid w:val="008176AD"/>
    <w:rsid w:val="008218FC"/>
    <w:rsid w:val="00905D84"/>
    <w:rsid w:val="009613B0"/>
    <w:rsid w:val="009C7B64"/>
    <w:rsid w:val="00D025B4"/>
    <w:rsid w:val="00EA418C"/>
    <w:rsid w:val="00FF69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7B64"/>
    <w:pPr>
      <w:bidi/>
      <w:spacing w:after="0" w:line="360" w:lineRule="auto"/>
    </w:pPr>
    <w:rPr>
      <w:rFonts w:ascii="Tahoma" w:eastAsia="Times New Roman" w:hAnsi="Tahoma" w:cs="Tahoma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C7B64"/>
    <w:pPr>
      <w:spacing w:after="200" w:line="276" w:lineRule="auto"/>
      <w:ind w:left="720"/>
      <w:contextualSpacing/>
    </w:pPr>
    <w:rPr>
      <w:rFonts w:ascii="Calibri" w:hAnsi="Calibri" w:cs="Arial"/>
      <w:sz w:val="22"/>
      <w:szCs w:val="22"/>
    </w:rPr>
  </w:style>
  <w:style w:type="character" w:styleId="Hyperlink">
    <w:name w:val="Hyperlink"/>
    <w:basedOn w:val="a0"/>
    <w:uiPriority w:val="99"/>
    <w:unhideWhenUsed/>
    <w:rsid w:val="009C7B64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3E5A48"/>
    <w:pPr>
      <w:spacing w:line="240" w:lineRule="auto"/>
    </w:pPr>
    <w:rPr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3E5A48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7B64"/>
    <w:pPr>
      <w:bidi/>
      <w:spacing w:after="0" w:line="360" w:lineRule="auto"/>
    </w:pPr>
    <w:rPr>
      <w:rFonts w:ascii="Tahoma" w:eastAsia="Times New Roman" w:hAnsi="Tahoma" w:cs="Tahoma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C7B64"/>
    <w:pPr>
      <w:spacing w:after="200" w:line="276" w:lineRule="auto"/>
      <w:ind w:left="720"/>
      <w:contextualSpacing/>
    </w:pPr>
    <w:rPr>
      <w:rFonts w:ascii="Calibri" w:hAnsi="Calibri" w:cs="Arial"/>
      <w:sz w:val="22"/>
      <w:szCs w:val="22"/>
    </w:rPr>
  </w:style>
  <w:style w:type="character" w:styleId="Hyperlink">
    <w:name w:val="Hyperlink"/>
    <w:basedOn w:val="a0"/>
    <w:uiPriority w:val="99"/>
    <w:unhideWhenUsed/>
    <w:rsid w:val="009C7B64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3E5A48"/>
    <w:pPr>
      <w:spacing w:line="240" w:lineRule="auto"/>
    </w:pPr>
    <w:rPr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3E5A48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boi.org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194</Words>
  <Characters>975</Characters>
  <Application>Microsoft Office Word</Application>
  <DocSecurity>0</DocSecurity>
  <Lines>8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BOI</Company>
  <LinksUpToDate>false</LinksUpToDate>
  <CharactersWithSpaces>1167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רן אפלבאום</dc:creator>
  <cp:lastModifiedBy>לידיה ראובני</cp:lastModifiedBy>
  <cp:revision>2</cp:revision>
  <dcterms:created xsi:type="dcterms:W3CDTF">2017-01-02T14:40:00Z</dcterms:created>
  <dcterms:modified xsi:type="dcterms:W3CDTF">2017-01-02T14:40:00Z</dcterms:modified>
</cp:coreProperties>
</file>